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25" w:rsidRDefault="00AB2025" w:rsidP="00AB2025">
      <w:pPr>
        <w:spacing w:after="0" w:line="240" w:lineRule="auto"/>
        <w:jc w:val="center"/>
        <w:rPr>
          <w:rFonts w:ascii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hAnsi="Times New Roman" w:cs="B Mitra" w:hint="cs"/>
          <w:b/>
          <w:bCs/>
          <w:sz w:val="28"/>
          <w:szCs w:val="28"/>
          <w:rtl/>
        </w:rPr>
        <w:t>به</w:t>
      </w:r>
      <w:r>
        <w:rPr>
          <w:rFonts w:ascii="Times New Roman" w:hAnsi="Times New Roman" w:cs="B Mitra"/>
          <w:b/>
          <w:bCs/>
          <w:sz w:val="28"/>
          <w:szCs w:val="28"/>
          <w:rtl/>
        </w:rPr>
        <w:softHyphen/>
      </w:r>
      <w:r>
        <w:rPr>
          <w:rFonts w:ascii="Times New Roman" w:hAnsi="Times New Roman" w:cs="B Mitra" w:hint="cs"/>
          <w:b/>
          <w:bCs/>
          <w:sz w:val="28"/>
          <w:szCs w:val="28"/>
          <w:rtl/>
        </w:rPr>
        <w:t>نام خدا</w:t>
      </w:r>
    </w:p>
    <w:p w:rsidR="00863675" w:rsidRPr="009D55ED" w:rsidRDefault="00CC16BF" w:rsidP="009D55ED">
      <w:pPr>
        <w:spacing w:after="0" w:line="240" w:lineRule="auto"/>
        <w:jc w:val="both"/>
        <w:rPr>
          <w:rFonts w:ascii="Times New Roman" w:hAnsi="Times New Roman" w:cs="B Mitra"/>
          <w:b/>
          <w:bCs/>
          <w:sz w:val="28"/>
          <w:szCs w:val="28"/>
          <w:rtl/>
        </w:rPr>
      </w:pPr>
      <w:r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فرهیخته و </w:t>
      </w:r>
      <w:r w:rsidR="00863675" w:rsidRPr="009D55ED">
        <w:rPr>
          <w:rFonts w:ascii="Times New Roman" w:hAnsi="Times New Roman" w:cs="B Mitra" w:hint="cs"/>
          <w:b/>
          <w:bCs/>
          <w:sz w:val="28"/>
          <w:szCs w:val="28"/>
          <w:rtl/>
        </w:rPr>
        <w:t>صاحب</w:t>
      </w:r>
      <w:r w:rsidR="00863675" w:rsidRPr="009D55ED">
        <w:rPr>
          <w:rFonts w:ascii="Times New Roman" w:hAnsi="Times New Roman" w:cs="B Mitra"/>
          <w:b/>
          <w:bCs/>
          <w:sz w:val="28"/>
          <w:szCs w:val="28"/>
          <w:rtl/>
        </w:rPr>
        <w:softHyphen/>
      </w:r>
      <w:r w:rsidR="00863675" w:rsidRPr="009D55ED">
        <w:rPr>
          <w:rFonts w:ascii="Times New Roman" w:hAnsi="Times New Roman" w:cs="B Mitra" w:hint="cs"/>
          <w:b/>
          <w:bCs/>
          <w:sz w:val="28"/>
          <w:szCs w:val="28"/>
          <w:rtl/>
        </w:rPr>
        <w:t xml:space="preserve">نظر گرامی </w:t>
      </w:r>
      <w:bookmarkStart w:id="0" w:name="_GoBack"/>
      <w:bookmarkEnd w:id="0"/>
    </w:p>
    <w:p w:rsidR="00CC16BF" w:rsidRDefault="00863675" w:rsidP="00CC16BF">
      <w:pPr>
        <w:spacing w:after="0"/>
        <w:jc w:val="both"/>
        <w:rPr>
          <w:rFonts w:cs="B Mitra"/>
          <w:color w:val="000000"/>
          <w:sz w:val="28"/>
          <w:szCs w:val="28"/>
          <w:rtl/>
        </w:rPr>
      </w:pPr>
      <w:r w:rsidRPr="00DE0CD7">
        <w:rPr>
          <w:rFonts w:cs="B Mitra" w:hint="cs"/>
          <w:color w:val="000000"/>
          <w:sz w:val="28"/>
          <w:szCs w:val="28"/>
          <w:rtl/>
        </w:rPr>
        <w:t xml:space="preserve">با سلام </w:t>
      </w:r>
      <w:r w:rsidR="00CC16BF">
        <w:rPr>
          <w:rFonts w:cs="B Mitra" w:hint="cs"/>
          <w:color w:val="000000"/>
          <w:sz w:val="28"/>
          <w:szCs w:val="28"/>
          <w:rtl/>
        </w:rPr>
        <w:t>احترام</w:t>
      </w:r>
    </w:p>
    <w:p w:rsidR="00353F01" w:rsidRDefault="00D058FC" w:rsidP="00745DBA">
      <w:pPr>
        <w:spacing w:after="0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Mitra" w:hint="cs"/>
          <w:color w:val="000000"/>
          <w:sz w:val="28"/>
          <w:szCs w:val="28"/>
          <w:rtl/>
        </w:rPr>
        <w:t>به استحضار می</w:t>
      </w:r>
      <w:r>
        <w:rPr>
          <w:rFonts w:cs="B Mitra"/>
          <w:color w:val="000000"/>
          <w:sz w:val="28"/>
          <w:szCs w:val="28"/>
          <w:rtl/>
        </w:rPr>
        <w:softHyphen/>
      </w:r>
      <w:r>
        <w:rPr>
          <w:rFonts w:cs="B Mitra" w:hint="cs"/>
          <w:color w:val="000000"/>
          <w:sz w:val="28"/>
          <w:szCs w:val="28"/>
          <w:rtl/>
        </w:rPr>
        <w:t>رساند که حسب تأکید و توجه دانشگاه فرهنگیان در خصوص تقویت نظام ارزیابی عملکرد اعضای هیئت علمی، پژوهشی با</w:t>
      </w:r>
      <w:r w:rsidRPr="00DE0CD7">
        <w:rPr>
          <w:rFonts w:cs="B Mitra" w:hint="cs"/>
          <w:color w:val="000000"/>
          <w:sz w:val="28"/>
          <w:szCs w:val="28"/>
          <w:rtl/>
        </w:rPr>
        <w:t xml:space="preserve"> عنوان «طراحی الگوی ارزیابی عملکرد اعضای هیئت علمی دانشگاه فرهنگیان با تأکید بر بعد پژوهشی»</w:t>
      </w:r>
      <w:r>
        <w:rPr>
          <w:rFonts w:cs="B Mitra" w:hint="cs"/>
          <w:color w:val="000000"/>
          <w:sz w:val="28"/>
          <w:szCs w:val="28"/>
          <w:rtl/>
        </w:rPr>
        <w:t xml:space="preserve"> به</w:t>
      </w:r>
      <w:r>
        <w:rPr>
          <w:rFonts w:cs="B Mitra"/>
          <w:color w:val="000000"/>
          <w:sz w:val="28"/>
          <w:szCs w:val="28"/>
          <w:rtl/>
        </w:rPr>
        <w:softHyphen/>
      </w:r>
      <w:r>
        <w:rPr>
          <w:rFonts w:cs="B Mitra" w:hint="cs"/>
          <w:color w:val="000000"/>
          <w:sz w:val="28"/>
          <w:szCs w:val="28"/>
          <w:rtl/>
        </w:rPr>
        <w:t xml:space="preserve">منظور دستیابی به الگویی </w:t>
      </w:r>
      <w:r w:rsidR="00CC16BF">
        <w:rPr>
          <w:rFonts w:cs="B Mitra" w:hint="cs"/>
          <w:color w:val="000000"/>
          <w:sz w:val="28"/>
          <w:szCs w:val="28"/>
          <w:rtl/>
        </w:rPr>
        <w:t>مناسب</w:t>
      </w:r>
      <w:r>
        <w:rPr>
          <w:rFonts w:cs="B Mitra" w:hint="cs"/>
          <w:color w:val="000000"/>
          <w:sz w:val="28"/>
          <w:szCs w:val="28"/>
          <w:rtl/>
        </w:rPr>
        <w:t xml:space="preserve"> جهت ارزیابی و مدیریت عملکرد اعضای هیئت علمی</w:t>
      </w:r>
      <w:r w:rsidR="00CC16BF">
        <w:rPr>
          <w:rFonts w:cs="B Mitra" w:hint="cs"/>
          <w:color w:val="000000"/>
          <w:sz w:val="28"/>
          <w:szCs w:val="28"/>
          <w:rtl/>
        </w:rPr>
        <w:t xml:space="preserve"> متناسب با ویژگی</w:t>
      </w:r>
      <w:r w:rsidR="00CC16BF">
        <w:rPr>
          <w:rFonts w:cs="B Mitra"/>
          <w:color w:val="000000"/>
          <w:sz w:val="28"/>
          <w:szCs w:val="28"/>
          <w:rtl/>
        </w:rPr>
        <w:softHyphen/>
      </w:r>
      <w:r w:rsidR="00CC16BF">
        <w:rPr>
          <w:rFonts w:cs="B Mitra" w:hint="cs"/>
          <w:color w:val="000000"/>
          <w:sz w:val="28"/>
          <w:szCs w:val="28"/>
          <w:rtl/>
        </w:rPr>
        <w:t>ها، مأموریت و اهداف دانشگاه</w:t>
      </w:r>
      <w:r>
        <w:rPr>
          <w:rFonts w:cs="B Mitra" w:hint="cs"/>
          <w:color w:val="000000"/>
          <w:sz w:val="28"/>
          <w:szCs w:val="28"/>
          <w:rtl/>
        </w:rPr>
        <w:t xml:space="preserve"> در حال انجام می</w:t>
      </w:r>
      <w:r>
        <w:rPr>
          <w:rFonts w:cs="B Mitra"/>
          <w:color w:val="000000"/>
          <w:sz w:val="28"/>
          <w:szCs w:val="28"/>
          <w:rtl/>
        </w:rPr>
        <w:softHyphen/>
      </w:r>
      <w:r>
        <w:rPr>
          <w:rFonts w:cs="B Mitra" w:hint="cs"/>
          <w:color w:val="000000"/>
          <w:sz w:val="28"/>
          <w:szCs w:val="28"/>
          <w:rtl/>
        </w:rPr>
        <w:t xml:space="preserve">باشد. با توجه به این امر، </w:t>
      </w:r>
      <w:r w:rsidR="00CC16BF">
        <w:rPr>
          <w:rFonts w:cs="B Mitra" w:hint="cs"/>
          <w:color w:val="000000"/>
          <w:sz w:val="28"/>
          <w:szCs w:val="28"/>
          <w:rtl/>
        </w:rPr>
        <w:t>جنابعالی/سرکار</w:t>
      </w:r>
      <w:r>
        <w:rPr>
          <w:rFonts w:cs="B Mitra" w:hint="cs"/>
          <w:color w:val="000000"/>
          <w:sz w:val="28"/>
          <w:szCs w:val="28"/>
          <w:rtl/>
        </w:rPr>
        <w:t xml:space="preserve"> به عنوان یک عضو دانشگاهی متخصص و مجرب در این حوزه</w:t>
      </w:r>
      <w:r w:rsidR="00353F01">
        <w:rPr>
          <w:rFonts w:cs="B Mitra" w:hint="cs"/>
          <w:color w:val="000000"/>
          <w:sz w:val="28"/>
          <w:szCs w:val="28"/>
          <w:rtl/>
        </w:rPr>
        <w:t xml:space="preserve"> برای مصاحبه </w:t>
      </w:r>
      <w:r w:rsidR="00353F01" w:rsidRPr="00DE0CD7">
        <w:rPr>
          <w:rFonts w:cs="B Mitra" w:hint="cs"/>
          <w:color w:val="000000"/>
          <w:sz w:val="28"/>
          <w:szCs w:val="28"/>
          <w:rtl/>
        </w:rPr>
        <w:t>عمیق اکتشافی</w:t>
      </w:r>
      <w:r w:rsidR="00353F01">
        <w:rPr>
          <w:rFonts w:cs="B Mitra" w:hint="cs"/>
          <w:color w:val="000000"/>
          <w:sz w:val="28"/>
          <w:szCs w:val="28"/>
          <w:rtl/>
        </w:rPr>
        <w:t xml:space="preserve"> انتخاب شده</w:t>
      </w:r>
      <w:r w:rsidR="00353F01">
        <w:rPr>
          <w:rFonts w:cs="B Mitra"/>
          <w:color w:val="000000"/>
          <w:sz w:val="28"/>
          <w:szCs w:val="28"/>
          <w:rtl/>
        </w:rPr>
        <w:softHyphen/>
      </w:r>
      <w:r w:rsidR="00DD5875">
        <w:rPr>
          <w:rFonts w:cs="B Mitra" w:hint="cs"/>
          <w:color w:val="000000"/>
          <w:sz w:val="28"/>
          <w:szCs w:val="28"/>
          <w:rtl/>
        </w:rPr>
        <w:t xml:space="preserve">اید. </w:t>
      </w:r>
      <w:r w:rsidR="008860B2" w:rsidRPr="00C13AE8">
        <w:rPr>
          <w:rFonts w:cs="B Nazanin" w:hint="cs"/>
          <w:color w:val="000000"/>
          <w:sz w:val="28"/>
          <w:szCs w:val="28"/>
          <w:rtl/>
        </w:rPr>
        <w:t xml:space="preserve">هدف این </w:t>
      </w:r>
      <w:r w:rsidR="00353F01">
        <w:rPr>
          <w:rFonts w:cs="B Nazanin" w:hint="cs"/>
          <w:color w:val="000000"/>
          <w:sz w:val="28"/>
          <w:szCs w:val="28"/>
          <w:rtl/>
        </w:rPr>
        <w:t>مصاحبه</w:t>
      </w:r>
      <w:r w:rsidR="008860B2" w:rsidRPr="00C13AE8">
        <w:rPr>
          <w:rFonts w:cs="B Nazanin" w:hint="cs"/>
          <w:color w:val="000000"/>
          <w:sz w:val="28"/>
          <w:szCs w:val="28"/>
          <w:rtl/>
        </w:rPr>
        <w:t>، توصیف</w:t>
      </w:r>
      <w:r w:rsidR="00745DBA">
        <w:rPr>
          <w:rFonts w:cs="B Nazanin" w:hint="cs"/>
          <w:color w:val="000000"/>
          <w:sz w:val="28"/>
          <w:szCs w:val="28"/>
          <w:rtl/>
        </w:rPr>
        <w:t>،</w:t>
      </w:r>
      <w:r w:rsidR="008860B2" w:rsidRPr="00C13AE8">
        <w:rPr>
          <w:rFonts w:cs="B Nazanin" w:hint="cs"/>
          <w:color w:val="000000"/>
          <w:sz w:val="28"/>
          <w:szCs w:val="28"/>
          <w:rtl/>
        </w:rPr>
        <w:t xml:space="preserve"> تشریح </w:t>
      </w:r>
      <w:r w:rsidR="00745DBA">
        <w:rPr>
          <w:rFonts w:cs="B Nazanin" w:hint="cs"/>
          <w:color w:val="000000"/>
          <w:sz w:val="28"/>
          <w:szCs w:val="28"/>
          <w:rtl/>
        </w:rPr>
        <w:t xml:space="preserve">و </w:t>
      </w:r>
      <w:r w:rsidR="00745DBA" w:rsidRPr="00C13AE8">
        <w:rPr>
          <w:rFonts w:cs="B Nazanin" w:hint="cs"/>
          <w:color w:val="000000"/>
          <w:sz w:val="28"/>
          <w:szCs w:val="28"/>
          <w:rtl/>
        </w:rPr>
        <w:t>کاوش</w:t>
      </w:r>
      <w:r w:rsidR="00745DBA">
        <w:rPr>
          <w:rFonts w:cs="B Nazanin" w:hint="cs"/>
          <w:color w:val="000000"/>
          <w:sz w:val="28"/>
          <w:szCs w:val="28"/>
          <w:rtl/>
        </w:rPr>
        <w:t xml:space="preserve"> </w:t>
      </w:r>
      <w:r w:rsidR="00353F01">
        <w:rPr>
          <w:rFonts w:cs="B Nazanin" w:hint="cs"/>
          <w:color w:val="000000"/>
          <w:sz w:val="28"/>
          <w:szCs w:val="28"/>
          <w:rtl/>
        </w:rPr>
        <w:t>مولفه</w:t>
      </w:r>
      <w:r w:rsidR="00353F01">
        <w:rPr>
          <w:rFonts w:cs="B Nazanin"/>
          <w:color w:val="000000"/>
          <w:sz w:val="28"/>
          <w:szCs w:val="28"/>
          <w:rtl/>
        </w:rPr>
        <w:softHyphen/>
      </w:r>
      <w:r w:rsidR="00353F01">
        <w:rPr>
          <w:rFonts w:cs="B Nazanin" w:hint="cs"/>
          <w:color w:val="000000"/>
          <w:sz w:val="28"/>
          <w:szCs w:val="28"/>
          <w:rtl/>
        </w:rPr>
        <w:t>ها، ملاک</w:t>
      </w:r>
      <w:r w:rsidR="00353F01">
        <w:rPr>
          <w:rFonts w:cs="B Nazanin"/>
          <w:color w:val="000000"/>
          <w:sz w:val="28"/>
          <w:szCs w:val="28"/>
          <w:rtl/>
        </w:rPr>
        <w:softHyphen/>
      </w:r>
      <w:r w:rsidR="00353F01">
        <w:rPr>
          <w:rFonts w:cs="B Nazanin" w:hint="cs"/>
          <w:color w:val="000000"/>
          <w:sz w:val="28"/>
          <w:szCs w:val="28"/>
          <w:rtl/>
        </w:rPr>
        <w:t>ها و ویژگی</w:t>
      </w:r>
      <w:r w:rsidR="00353F01">
        <w:rPr>
          <w:rFonts w:cs="B Nazanin"/>
          <w:color w:val="000000"/>
          <w:sz w:val="28"/>
          <w:szCs w:val="28"/>
          <w:rtl/>
        </w:rPr>
        <w:softHyphen/>
      </w:r>
      <w:r w:rsidR="00353F01">
        <w:rPr>
          <w:rFonts w:cs="B Nazanin" w:hint="cs"/>
          <w:color w:val="000000"/>
          <w:sz w:val="28"/>
          <w:szCs w:val="28"/>
          <w:rtl/>
        </w:rPr>
        <w:t>های الگوی</w:t>
      </w:r>
      <w:r w:rsidR="008860B2" w:rsidRPr="00C13AE8">
        <w:rPr>
          <w:rFonts w:cs="B Nazanin" w:hint="cs"/>
          <w:color w:val="000000"/>
          <w:sz w:val="28"/>
          <w:szCs w:val="28"/>
          <w:rtl/>
        </w:rPr>
        <w:t xml:space="preserve"> </w:t>
      </w:r>
      <w:r w:rsidR="00E2339F" w:rsidRPr="00DE0CD7">
        <w:rPr>
          <w:rFonts w:cs="B Mitra" w:hint="cs"/>
          <w:color w:val="000000"/>
          <w:sz w:val="28"/>
          <w:szCs w:val="28"/>
          <w:rtl/>
        </w:rPr>
        <w:t>ارزیابی عملکرد اعضای هیئت علمی دانشگاه فرهنگیان</w:t>
      </w:r>
      <w:r w:rsidR="00E2339F" w:rsidRPr="00C13AE8">
        <w:rPr>
          <w:rFonts w:cs="B Nazanin" w:hint="cs"/>
          <w:color w:val="000000"/>
          <w:sz w:val="28"/>
          <w:szCs w:val="28"/>
          <w:rtl/>
        </w:rPr>
        <w:t xml:space="preserve"> </w:t>
      </w:r>
      <w:r w:rsidR="00353F01">
        <w:rPr>
          <w:rFonts w:cs="B Nazanin" w:hint="cs"/>
          <w:color w:val="000000"/>
          <w:sz w:val="28"/>
          <w:szCs w:val="28"/>
          <w:rtl/>
        </w:rPr>
        <w:t>می</w:t>
      </w:r>
      <w:r w:rsidR="00353F01">
        <w:rPr>
          <w:rFonts w:cs="B Nazanin"/>
          <w:color w:val="000000"/>
          <w:sz w:val="28"/>
          <w:szCs w:val="28"/>
          <w:rtl/>
        </w:rPr>
        <w:softHyphen/>
      </w:r>
      <w:r w:rsidR="00353F01">
        <w:rPr>
          <w:rFonts w:cs="B Nazanin" w:hint="cs"/>
          <w:color w:val="000000"/>
          <w:sz w:val="28"/>
          <w:szCs w:val="28"/>
          <w:rtl/>
        </w:rPr>
        <w:t xml:space="preserve">باشد. </w:t>
      </w:r>
      <w:r w:rsidR="00DD5875">
        <w:rPr>
          <w:rFonts w:cs="B Nazanin" w:hint="cs"/>
          <w:color w:val="000000"/>
          <w:sz w:val="28"/>
          <w:szCs w:val="28"/>
          <w:rtl/>
        </w:rPr>
        <w:t xml:space="preserve">پیشاپیش از </w:t>
      </w:r>
      <w:r w:rsidR="00745DBA">
        <w:rPr>
          <w:rFonts w:cs="B Nazanin" w:hint="cs"/>
          <w:color w:val="000000"/>
          <w:sz w:val="28"/>
          <w:szCs w:val="28"/>
          <w:rtl/>
        </w:rPr>
        <w:t>اهتمام و مشارکت</w:t>
      </w:r>
      <w:r w:rsidR="00DD5875">
        <w:rPr>
          <w:rFonts w:cs="B Nazanin" w:hint="cs"/>
          <w:color w:val="000000"/>
          <w:sz w:val="28"/>
          <w:szCs w:val="28"/>
          <w:rtl/>
        </w:rPr>
        <w:t xml:space="preserve"> </w:t>
      </w:r>
      <w:r w:rsidR="00CC16BF">
        <w:rPr>
          <w:rFonts w:cs="B Nazanin" w:hint="cs"/>
          <w:color w:val="000000"/>
          <w:sz w:val="28"/>
          <w:szCs w:val="28"/>
          <w:rtl/>
        </w:rPr>
        <w:t>شما</w:t>
      </w:r>
      <w:r w:rsidR="00DD5875">
        <w:rPr>
          <w:rFonts w:cs="B Nazanin" w:hint="cs"/>
          <w:color w:val="000000"/>
          <w:sz w:val="28"/>
          <w:szCs w:val="28"/>
          <w:rtl/>
        </w:rPr>
        <w:t xml:space="preserve"> در </w:t>
      </w:r>
      <w:r w:rsidR="00745DBA">
        <w:rPr>
          <w:rFonts w:cs="B Nazanin" w:hint="cs"/>
          <w:color w:val="000000"/>
          <w:sz w:val="28"/>
          <w:szCs w:val="28"/>
          <w:rtl/>
        </w:rPr>
        <w:t>این مصاحبه</w:t>
      </w:r>
      <w:r w:rsidR="00DD5875">
        <w:rPr>
          <w:rFonts w:cs="B Nazanin" w:hint="cs"/>
          <w:color w:val="000000"/>
          <w:sz w:val="28"/>
          <w:szCs w:val="28"/>
          <w:rtl/>
        </w:rPr>
        <w:t xml:space="preserve">، </w:t>
      </w:r>
      <w:r w:rsidR="00CC16BF">
        <w:rPr>
          <w:rFonts w:cs="B Nazanin" w:hint="cs"/>
          <w:color w:val="000000"/>
          <w:sz w:val="28"/>
          <w:szCs w:val="28"/>
          <w:rtl/>
        </w:rPr>
        <w:t xml:space="preserve">تقدیر و </w:t>
      </w:r>
      <w:r w:rsidR="00DD5875">
        <w:rPr>
          <w:rFonts w:cs="B Nazanin" w:hint="cs"/>
          <w:color w:val="000000"/>
          <w:sz w:val="28"/>
          <w:szCs w:val="28"/>
          <w:rtl/>
        </w:rPr>
        <w:t>تشکر می</w:t>
      </w:r>
      <w:r w:rsidR="00DD5875">
        <w:rPr>
          <w:rFonts w:cs="B Nazanin"/>
          <w:color w:val="000000"/>
          <w:sz w:val="28"/>
          <w:szCs w:val="28"/>
          <w:rtl/>
        </w:rPr>
        <w:softHyphen/>
      </w:r>
      <w:r w:rsidR="00DD5875">
        <w:rPr>
          <w:rFonts w:cs="B Nazanin" w:hint="cs"/>
          <w:color w:val="000000"/>
          <w:sz w:val="28"/>
          <w:szCs w:val="28"/>
          <w:rtl/>
        </w:rPr>
        <w:t xml:space="preserve">نماید. </w:t>
      </w:r>
      <w:r w:rsidR="00745DBA">
        <w:rPr>
          <w:rFonts w:cs="B Nazanin" w:hint="cs"/>
          <w:color w:val="000000"/>
          <w:sz w:val="28"/>
          <w:szCs w:val="28"/>
          <w:rtl/>
        </w:rPr>
        <w:t xml:space="preserve"> </w:t>
      </w:r>
    </w:p>
    <w:p w:rsidR="00D97958" w:rsidRDefault="00D97958" w:rsidP="00AB2025">
      <w:pPr>
        <w:spacing w:after="0" w:line="240" w:lineRule="auto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                                                                                          با تجدید احترام </w:t>
      </w:r>
    </w:p>
    <w:p w:rsidR="00D97958" w:rsidRDefault="00D97958" w:rsidP="00AB2025">
      <w:pPr>
        <w:spacing w:after="0" w:line="240" w:lineRule="auto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                                                                                           رضا محمدی </w:t>
      </w:r>
    </w:p>
    <w:p w:rsidR="00D97958" w:rsidRDefault="00D97958" w:rsidP="00AB2025">
      <w:pPr>
        <w:spacing w:after="0" w:line="240" w:lineRule="auto"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 xml:space="preserve">                                                                                           مجری طرح </w:t>
      </w:r>
    </w:p>
    <w:tbl>
      <w:tblPr>
        <w:tblStyle w:val="TableGrid"/>
        <w:tblpPr w:leftFromText="180" w:rightFromText="180" w:vertAnchor="text" w:horzAnchor="margin" w:tblpY="81"/>
        <w:bidiVisual/>
        <w:tblW w:w="0" w:type="auto"/>
        <w:tblLook w:val="04A0" w:firstRow="1" w:lastRow="0" w:firstColumn="1" w:lastColumn="0" w:noHBand="0" w:noVBand="1"/>
      </w:tblPr>
      <w:tblGrid>
        <w:gridCol w:w="8782"/>
      </w:tblGrid>
      <w:tr w:rsidR="003E7F88" w:rsidRPr="00AB2025" w:rsidTr="003E7F88">
        <w:tc>
          <w:tcPr>
            <w:tcW w:w="8782" w:type="dxa"/>
          </w:tcPr>
          <w:p w:rsidR="003E7F88" w:rsidRPr="00AB2025" w:rsidRDefault="003E7F88" w:rsidP="00CC16BF">
            <w:pPr>
              <w:spacing w:after="0" w:line="240" w:lineRule="auto"/>
              <w:jc w:val="both"/>
              <w:rPr>
                <w:rFonts w:cs="B Mitra"/>
                <w:color w:val="000000"/>
                <w:sz w:val="24"/>
                <w:szCs w:val="24"/>
                <w:rtl/>
              </w:rPr>
            </w:pPr>
            <w:r w:rsidRPr="00AB2025">
              <w:rPr>
                <w:rFonts w:cs="B Mitra" w:hint="cs"/>
                <w:color w:val="000000"/>
                <w:sz w:val="24"/>
                <w:szCs w:val="24"/>
                <w:rtl/>
              </w:rPr>
              <w:t>الف) به</w:t>
            </w:r>
            <w:r w:rsidRPr="00AB2025">
              <w:rPr>
                <w:rFonts w:cs="B Mitra"/>
                <w:color w:val="000000"/>
                <w:sz w:val="24"/>
                <w:szCs w:val="24"/>
                <w:rtl/>
              </w:rPr>
              <w:softHyphen/>
            </w:r>
            <w:r w:rsidRPr="00AB2025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منظور درک مشترک نسبت به مفاهیم کلیدی این فعالیت، براساس پیشینه </w:t>
            </w:r>
            <w:r w:rsidR="00CC16BF">
              <w:rPr>
                <w:rFonts w:cs="B Mitra" w:hint="cs"/>
                <w:color w:val="000000"/>
                <w:sz w:val="24"/>
                <w:szCs w:val="24"/>
                <w:rtl/>
              </w:rPr>
              <w:t>پژوهش</w:t>
            </w:r>
            <w:r w:rsidRPr="00AB2025">
              <w:rPr>
                <w:rFonts w:cs="B Mitra" w:hint="cs"/>
                <w:color w:val="000000"/>
                <w:sz w:val="24"/>
                <w:szCs w:val="24"/>
                <w:rtl/>
              </w:rPr>
              <w:t xml:space="preserve"> تعاریف زیر ارائه شده است: </w:t>
            </w:r>
          </w:p>
          <w:p w:rsidR="003E7F88" w:rsidRPr="00AB2025" w:rsidRDefault="003E7F88" w:rsidP="003E7F88">
            <w:pPr>
              <w:spacing w:after="0" w:line="240" w:lineRule="auto"/>
              <w:jc w:val="both"/>
              <w:rPr>
                <w:rFonts w:ascii="AdvOT863180fb" w:hAnsi="AdvOT863180fb" w:cs="B Mitra"/>
                <w:sz w:val="24"/>
                <w:szCs w:val="24"/>
                <w:rtl/>
              </w:rPr>
            </w:pPr>
            <w:r w:rsidRPr="00AB2025">
              <w:rPr>
                <w:rFonts w:ascii="AdvOT863180fb" w:hAnsi="AdvOT863180fb" w:cs="B Mitra" w:hint="cs"/>
                <w:b/>
                <w:bCs/>
                <w:sz w:val="24"/>
                <w:szCs w:val="24"/>
                <w:rtl/>
              </w:rPr>
              <w:t xml:space="preserve">1. اعضای هیئت علمی: </w:t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اعضای هیئت علمی متخصصانی هستند که مسئولیت آموزش و اشاعه علم و دانش را در دانشگاه به عهده داشته و کیفیت و توسعه دانش تا اندازه زیادی به </w:t>
            </w:r>
            <w:r w:rsidR="00D97491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نحوه و </w:t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چگونگی عملکرد این اعضا وابسته است. منظور از اعضای هیئت علمی در این پژوهش، مدرسین دانشگاه فرهنگیان است که به عنوان عضو هیئت علمی، مسئولیت آموزش، پژوهش و خدمات تخصصی را بر عهده دارند. </w:t>
            </w:r>
          </w:p>
          <w:p w:rsidR="003E7F88" w:rsidRPr="00AB2025" w:rsidRDefault="003E7F88" w:rsidP="00D97491">
            <w:pPr>
              <w:spacing w:after="0" w:line="240" w:lineRule="auto"/>
              <w:jc w:val="both"/>
              <w:rPr>
                <w:rFonts w:ascii="AdvOT863180fb" w:hAnsi="AdvOT863180fb" w:cs="B Mitra"/>
                <w:sz w:val="24"/>
                <w:szCs w:val="24"/>
                <w:rtl/>
              </w:rPr>
            </w:pPr>
            <w:r w:rsidRPr="00AB2025">
              <w:rPr>
                <w:rFonts w:ascii="AdvOT863180fb" w:hAnsi="AdvOT863180fb" w:cs="B Mitra" w:hint="cs"/>
                <w:b/>
                <w:bCs/>
                <w:sz w:val="24"/>
                <w:szCs w:val="24"/>
                <w:rtl/>
              </w:rPr>
              <w:t xml:space="preserve">2. ارزشیابی: </w:t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ارزشیابی به معنای ثبت منظم </w:t>
            </w:r>
            <w:r w:rsidR="00D97491">
              <w:rPr>
                <w:rFonts w:ascii="AdvOT863180fb" w:hAnsi="AdvOT863180fb" w:cs="B Mitra" w:hint="cs"/>
                <w:sz w:val="24"/>
                <w:szCs w:val="24"/>
                <w:rtl/>
              </w:rPr>
              <w:t>داده</w:t>
            </w:r>
            <w:r w:rsidR="00D97491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="00D97491">
              <w:rPr>
                <w:rFonts w:ascii="AdvOT863180fb" w:hAnsi="AdvOT863180fb" w:cs="B Mitra" w:hint="cs"/>
                <w:sz w:val="24"/>
                <w:szCs w:val="24"/>
                <w:rtl/>
              </w:rPr>
              <w:t>ها</w:t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 به</w:t>
            </w:r>
            <w:r w:rsidRPr="00AB202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منظور داوری درباره موضوعی </w:t>
            </w:r>
            <w:r w:rsidR="00CC16BF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مشخص </w:t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است. ارزشیابی در نظام آموزشی </w:t>
            </w:r>
            <w:r w:rsidR="002918D5">
              <w:rPr>
                <w:rFonts w:ascii="AdvOT863180fb" w:hAnsi="AdvOT863180fb" w:cs="B Mitra" w:hint="cs"/>
                <w:sz w:val="24"/>
                <w:szCs w:val="24"/>
                <w:rtl/>
              </w:rPr>
              <w:t>به مفهوم جستجوی نظام</w:t>
            </w:r>
            <w:r w:rsidR="002918D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="002918D5">
              <w:rPr>
                <w:rFonts w:ascii="AdvOT863180fb" w:hAnsi="AdvOT863180fb" w:cs="B Mitra" w:hint="cs"/>
                <w:sz w:val="24"/>
                <w:szCs w:val="24"/>
                <w:rtl/>
              </w:rPr>
              <w:t>یافته برای قضاوت و یا توافق درباره ارزش یا اهمیت یک پدیده آموزشی (برنامه، فعالیت و ...) به</w:t>
            </w:r>
            <w:r w:rsidR="002918D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="002918D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منظور بهبودی آن در جهت کاهش فاصله میان نتایج جاری </w:t>
            </w:r>
            <w:r w:rsidR="00C0699F">
              <w:rPr>
                <w:rFonts w:ascii="AdvOT863180fb" w:hAnsi="AdvOT863180fb" w:cs="B Mitra" w:hint="cs"/>
                <w:sz w:val="24"/>
                <w:szCs w:val="24"/>
                <w:rtl/>
              </w:rPr>
              <w:t>و نتایج مطلوب نگریسته می</w:t>
            </w:r>
            <w:r w:rsidR="00C0699F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="00C0699F">
              <w:rPr>
                <w:rFonts w:ascii="AdvOT863180fb" w:hAnsi="AdvOT863180fb" w:cs="B Mitra" w:hint="cs"/>
                <w:sz w:val="24"/>
                <w:szCs w:val="24"/>
                <w:rtl/>
              </w:rPr>
              <w:t>شود</w:t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. در پژوهش حاضر، ارزشیابی اعضای هیئت علمی عبارت است از تعیین میزان موفقیت </w:t>
            </w:r>
            <w:r w:rsidR="0043379C"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 اعضای هیئت علمی </w:t>
            </w:r>
            <w:r w:rsidRPr="00AB2025">
              <w:rPr>
                <w:rFonts w:cs="B Mitra" w:hint="cs"/>
                <w:sz w:val="24"/>
                <w:szCs w:val="24"/>
                <w:rtl/>
              </w:rPr>
              <w:t xml:space="preserve">دانشگاه فرهنگیان </w:t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>در رسیدن به هدف</w:t>
            </w:r>
            <w:r w:rsidRPr="00AB202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>های پژوهشی خود.</w:t>
            </w:r>
            <w:r w:rsidR="0043379C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 </w:t>
            </w:r>
          </w:p>
          <w:p w:rsidR="003E7F88" w:rsidRPr="00AB2025" w:rsidRDefault="003E7F88" w:rsidP="003E7F88">
            <w:pPr>
              <w:spacing w:after="0" w:line="240" w:lineRule="auto"/>
              <w:jc w:val="both"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</w:rPr>
            </w:pPr>
            <w:r w:rsidRPr="00AB2025">
              <w:rPr>
                <w:rFonts w:ascii="AdvOT863180fb" w:hAnsi="AdvOT863180fb" w:cs="B Mitra" w:hint="cs"/>
                <w:b/>
                <w:bCs/>
                <w:sz w:val="24"/>
                <w:szCs w:val="24"/>
                <w:rtl/>
              </w:rPr>
              <w:t>3. ارزشیابی عملکرد:</w:t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 به فرایند نظام</w:t>
            </w:r>
            <w:r w:rsidRPr="00AB202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>مند گردآوری داده</w:t>
            </w:r>
            <w:r w:rsidRPr="00AB202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>ها و اطلاعات معتبر و مستند در خصوص چگونگی انجام وظایف و مسئولیت</w:t>
            </w:r>
            <w:r w:rsidRPr="00AB202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>های محوله به اعضای هیئت علمی جهت تعیین ارزش و شایستگی آنها و در نهایت قضاوت اطلاق می</w:t>
            </w:r>
            <w:r w:rsidRPr="00AB202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>شود. علی</w:t>
            </w:r>
            <w:r w:rsidRPr="00AB202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>رغم این</w:t>
            </w:r>
            <w:r w:rsidRPr="00AB202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>که عملکرد هیئت علمی در ابعاد آموزشی، پژوهشی و خدمات تخصصی قرار می</w:t>
            </w:r>
            <w:r w:rsidRPr="00AB2025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گیرد، ولی در این پژوهش، ضمن توجه به دو بعد آموزش و خدمات تخصصی، تأکید روی بعد پژوهشی است. </w:t>
            </w:r>
          </w:p>
          <w:p w:rsidR="003E7F88" w:rsidRPr="0043379C" w:rsidRDefault="003E7F88" w:rsidP="00B65E99">
            <w:pPr>
              <w:spacing w:after="0" w:line="240" w:lineRule="auto"/>
              <w:jc w:val="both"/>
              <w:rPr>
                <w:rFonts w:ascii="AdvOT863180fb" w:hAnsi="AdvOT863180fb" w:cs="B Mitra"/>
                <w:sz w:val="24"/>
                <w:szCs w:val="24"/>
                <w:rtl/>
              </w:rPr>
            </w:pPr>
            <w:r w:rsidRPr="00AB2025">
              <w:rPr>
                <w:rFonts w:ascii="AdvOT863180fb" w:hAnsi="AdvOT863180fb" w:cs="B Mitra" w:hint="cs"/>
                <w:b/>
                <w:bCs/>
                <w:sz w:val="24"/>
                <w:szCs w:val="24"/>
                <w:rtl/>
              </w:rPr>
              <w:t>4. ارزیابی عملکرد پژوهش</w:t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 xml:space="preserve">: ارزیابی </w:t>
            </w:r>
            <w:r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عملکرد پژوهش عبارت است از سنجش نظام‌مند سیاست‌ها، برنامه‌ها یا طرح‌های پژوهشی برای تعیین موفقیت آن‌ها در رسیدن به اهدافشان. </w:t>
            </w:r>
            <w:r w:rsidRPr="00AB2025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در پژوهش حاضر، ارزشیابی عملکرد پژوهش عبارت </w:t>
            </w:r>
            <w:r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است از تعیین میزان </w:t>
            </w:r>
            <w:r w:rsidR="0043379C"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خروجی</w:t>
            </w:r>
            <w:r w:rsidR="0043379C" w:rsidRPr="0043379C">
              <w:rPr>
                <w:rFonts w:ascii="AdvOT863180fb" w:hAnsi="AdvOT863180fb" w:cs="B Mitra"/>
                <w:sz w:val="24"/>
                <w:szCs w:val="24"/>
                <w:rtl/>
              </w:rPr>
              <w:t xml:space="preserve"> </w:t>
            </w:r>
            <w:r w:rsidR="0043379C"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و</w:t>
            </w:r>
            <w:r w:rsidR="0043379C" w:rsidRPr="0043379C">
              <w:rPr>
                <w:rFonts w:ascii="AdvOT863180fb" w:hAnsi="AdvOT863180fb" w:cs="B Mitra"/>
                <w:sz w:val="24"/>
                <w:szCs w:val="24"/>
                <w:rtl/>
              </w:rPr>
              <w:t xml:space="preserve"> </w:t>
            </w:r>
            <w:r w:rsidR="0043379C"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نتایج</w:t>
            </w:r>
            <w:r w:rsidR="0043379C" w:rsidRPr="0043379C">
              <w:rPr>
                <w:rFonts w:ascii="AdvOT863180fb" w:hAnsi="AdvOT863180fb" w:cs="B Mitra"/>
                <w:sz w:val="24"/>
                <w:szCs w:val="24"/>
                <w:rtl/>
              </w:rPr>
              <w:t xml:space="preserve"> </w:t>
            </w:r>
            <w:r w:rsidR="0043379C"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ثبت</w:t>
            </w:r>
            <w:r w:rsidR="0043379C" w:rsidRPr="0043379C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="0043379C"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شده</w:t>
            </w:r>
            <w:r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/انتشار پژوهشی؛ توسعه حرفه</w:t>
            </w:r>
            <w:r w:rsidRPr="0043379C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ای؛ ویژگی</w:t>
            </w:r>
            <w:r w:rsidRPr="0043379C">
              <w:rPr>
                <w:rFonts w:ascii="AdvOT863180fb" w:hAnsi="AdvOT863180fb" w:cs="B Mitra"/>
                <w:sz w:val="24"/>
                <w:szCs w:val="24"/>
                <w:rtl/>
              </w:rPr>
              <w:softHyphen/>
            </w:r>
            <w:r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های فردی،</w:t>
            </w:r>
            <w:r w:rsidRPr="0043379C">
              <w:rPr>
                <w:rFonts w:ascii="AdvOT863180fb" w:hAnsi="AdvOT863180fb" w:cs="B Mitra"/>
                <w:sz w:val="24"/>
                <w:szCs w:val="24"/>
                <w:rtl/>
              </w:rPr>
              <w:t xml:space="preserve"> </w:t>
            </w:r>
            <w:r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مشاوره پژوهشی، اثربخشی و مسئولیت اجتماعی پژوهش</w:t>
            </w:r>
            <w:r w:rsidR="00B65E99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 و</w:t>
            </w:r>
            <w:r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 خدمات اجرایی</w:t>
            </w:r>
            <w:r w:rsidR="0043379C"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 xml:space="preserve"> اعضای هیئت علمی </w:t>
            </w:r>
            <w:r w:rsidRPr="0043379C">
              <w:rPr>
                <w:rFonts w:ascii="AdvOT863180fb" w:hAnsi="AdvOT863180fb" w:cs="B Mitra" w:hint="cs"/>
                <w:sz w:val="24"/>
                <w:szCs w:val="24"/>
                <w:rtl/>
              </w:rPr>
              <w:t>دانشگاه فرهنگیان.</w:t>
            </w:r>
          </w:p>
          <w:p w:rsidR="003E7F88" w:rsidRPr="00AB2025" w:rsidRDefault="003E7F88" w:rsidP="00B65E99">
            <w:pPr>
              <w:spacing w:after="0" w:line="240" w:lineRule="auto"/>
              <w:jc w:val="both"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</w:rPr>
            </w:pPr>
            <w:r w:rsidRPr="00AB2025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</w:rPr>
              <w:t xml:space="preserve">5. عامل: </w:t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>ابعاد و مولفه</w:t>
            </w:r>
            <w:r w:rsidRPr="00AB2025">
              <w:rPr>
                <w:rFonts w:ascii="Calibri" w:eastAsia="Calibri" w:hAnsi="Calibri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>های تشکیل</w:t>
            </w:r>
            <w:r w:rsidRPr="00AB2025">
              <w:rPr>
                <w:rFonts w:ascii="Calibri" w:eastAsia="Calibri" w:hAnsi="Calibri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 xml:space="preserve">دهنده الگوی ارزشیابی عملکرد پژوهشی اعضای هیت علمی مانند </w:t>
            </w:r>
            <w:r w:rsidR="00B65E99">
              <w:rPr>
                <w:rFonts w:ascii="Calibri" w:eastAsia="Calibri" w:hAnsi="Calibri" w:cs="B Mitra" w:hint="cs"/>
                <w:sz w:val="24"/>
                <w:szCs w:val="24"/>
                <w:rtl/>
              </w:rPr>
              <w:t>توانمندسازی پژوهشی، حمایت و پشتیبانی پژوهشی و ....</w:t>
            </w:r>
            <w:r w:rsidRPr="00AB2025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E7F88" w:rsidRPr="00AB2025" w:rsidRDefault="003E7F88" w:rsidP="00CC16BF">
            <w:pPr>
              <w:spacing w:after="0" w:line="240" w:lineRule="auto"/>
              <w:jc w:val="both"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</w:rPr>
            </w:pPr>
            <w:r w:rsidRPr="00AB2025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</w:rPr>
              <w:t xml:space="preserve">6. ملاک: </w:t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>منظور از ملاک ویژگی</w:t>
            </w:r>
            <w:r w:rsidRPr="00AB2025">
              <w:rPr>
                <w:rFonts w:ascii="Calibri" w:eastAsia="Calibri" w:hAnsi="Calibri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>ها یا جنبه</w:t>
            </w:r>
            <w:r w:rsidRPr="00AB2025">
              <w:rPr>
                <w:rFonts w:ascii="Calibri" w:eastAsia="Calibri" w:hAnsi="Calibri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>هایی از عامل ارزیابی است که قضاوت درباره آنها انجام می</w:t>
            </w:r>
            <w:r w:rsidRPr="00AB2025">
              <w:rPr>
                <w:rFonts w:ascii="Calibri" w:eastAsia="Calibri" w:hAnsi="Calibri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>پذیرد. به عبارت دیگر ملاک اساس داوری در ارزشیابی است که نشان می</w:t>
            </w:r>
            <w:r w:rsidRPr="00AB2025">
              <w:rPr>
                <w:rFonts w:ascii="Calibri" w:eastAsia="Calibri" w:hAnsi="Calibri" w:cs="B Mitra"/>
                <w:sz w:val="24"/>
                <w:szCs w:val="24"/>
                <w:rtl/>
              </w:rPr>
              <w:softHyphen/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 xml:space="preserve">دهد تا چه اندازه ویژگی یا الزامات موردنظر در نظام مورد ارزیابی </w:t>
            </w:r>
            <w:r w:rsidR="00CC16BF">
              <w:rPr>
                <w:rFonts w:ascii="Calibri" w:eastAsia="Calibri" w:hAnsi="Calibri" w:cs="B Mitra" w:hint="cs"/>
                <w:sz w:val="24"/>
                <w:szCs w:val="24"/>
                <w:rtl/>
              </w:rPr>
              <w:t>تحقق پیدا کرده</w:t>
            </w:r>
            <w:r w:rsidR="00CC16BF">
              <w:rPr>
                <w:rFonts w:ascii="Calibri" w:eastAsia="Calibri" w:hAnsi="Calibri" w:cs="B Mitra"/>
                <w:sz w:val="24"/>
                <w:szCs w:val="24"/>
                <w:rtl/>
              </w:rPr>
              <w:softHyphen/>
            </w:r>
            <w:r w:rsidR="00CC16BF">
              <w:rPr>
                <w:rFonts w:ascii="Calibri" w:eastAsia="Calibri" w:hAnsi="Calibri" w:cs="B Mitra" w:hint="cs"/>
                <w:sz w:val="24"/>
                <w:szCs w:val="24"/>
                <w:rtl/>
              </w:rPr>
              <w:t>اند</w:t>
            </w:r>
            <w:r w:rsidRPr="00AB2025">
              <w:rPr>
                <w:rFonts w:ascii="Calibri" w:eastAsia="Calibri" w:hAnsi="Calibri" w:cs="B Mitra" w:hint="cs"/>
                <w:sz w:val="24"/>
                <w:szCs w:val="24"/>
                <w:rtl/>
              </w:rPr>
              <w:t>.</w:t>
            </w:r>
            <w:r w:rsidRPr="00B65E99">
              <w:rPr>
                <w:rFonts w:ascii="Calibri" w:eastAsia="Calibri" w:hAnsi="Calibri" w:cs="B Mitra" w:hint="cs"/>
                <w:sz w:val="24"/>
                <w:szCs w:val="24"/>
                <w:rtl/>
              </w:rPr>
              <w:t xml:space="preserve"> </w:t>
            </w:r>
            <w:r w:rsidR="00B65E99" w:rsidRPr="00B65E99">
              <w:rPr>
                <w:rFonts w:ascii="Calibri" w:eastAsia="Calibri" w:hAnsi="Calibri" w:cs="B Mitra" w:hint="cs"/>
                <w:sz w:val="24"/>
                <w:szCs w:val="24"/>
                <w:rtl/>
              </w:rPr>
              <w:t xml:space="preserve"> مانند خروجی و نتایج ثبت</w:t>
            </w:r>
            <w:r w:rsidR="00B65E99" w:rsidRPr="00B65E99">
              <w:rPr>
                <w:rFonts w:ascii="Calibri" w:eastAsia="Calibri" w:hAnsi="Calibri" w:cs="B Mitra"/>
                <w:sz w:val="24"/>
                <w:szCs w:val="24"/>
                <w:rtl/>
              </w:rPr>
              <w:softHyphen/>
            </w:r>
            <w:r w:rsidR="00B65E99" w:rsidRPr="00B65E99">
              <w:rPr>
                <w:rFonts w:ascii="Calibri" w:eastAsia="Calibri" w:hAnsi="Calibri" w:cs="B Mitra" w:hint="cs"/>
                <w:sz w:val="24"/>
                <w:szCs w:val="24"/>
                <w:rtl/>
              </w:rPr>
              <w:t>شده پژوهش، انتشارات و ...</w:t>
            </w:r>
            <w:r w:rsidR="00B65E99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B2025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AB2025" w:rsidRDefault="00AB2025" w:rsidP="003E7F88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b/>
          <w:bCs/>
          <w:sz w:val="28"/>
          <w:szCs w:val="28"/>
          <w:rtl/>
        </w:rPr>
      </w:pPr>
    </w:p>
    <w:p w:rsidR="003E7F88" w:rsidRPr="00EE58C0" w:rsidRDefault="003E7F88" w:rsidP="003E7F88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b/>
          <w:bCs/>
          <w:sz w:val="26"/>
          <w:szCs w:val="26"/>
          <w:rtl/>
        </w:rPr>
      </w:pPr>
      <w:r w:rsidRPr="00EE58C0">
        <w:rPr>
          <w:rFonts w:eastAsiaTheme="minorHAnsi" w:cs="B Mitra" w:hint="cs"/>
          <w:b/>
          <w:bCs/>
          <w:sz w:val="26"/>
          <w:szCs w:val="26"/>
          <w:rtl/>
        </w:rPr>
        <w:lastRenderedPageBreak/>
        <w:t>ب) سوالات مورد بررسی در مصاحبه:</w:t>
      </w:r>
    </w:p>
    <w:p w:rsidR="00F86481" w:rsidRPr="00812A43" w:rsidRDefault="003E7F88" w:rsidP="00C70DF6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t xml:space="preserve">سوال 1: عملکرد پژوهشی اعضای هیئت علمی </w:t>
      </w:r>
      <w:r w:rsidR="0043379C" w:rsidRPr="00812A43">
        <w:rPr>
          <w:rFonts w:eastAsiaTheme="minorHAnsi" w:cs="B Mitra" w:hint="cs"/>
          <w:sz w:val="28"/>
          <w:szCs w:val="28"/>
          <w:rtl/>
        </w:rPr>
        <w:t xml:space="preserve">دانشگاه فرهنگیان </w:t>
      </w:r>
      <w:r w:rsidRPr="00812A43">
        <w:rPr>
          <w:rFonts w:eastAsiaTheme="minorHAnsi" w:cs="B Mitra" w:hint="cs"/>
          <w:sz w:val="28"/>
          <w:szCs w:val="28"/>
          <w:rtl/>
        </w:rPr>
        <w:t>شامل چه مولفه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 xml:space="preserve">ها/ابعادی است؟ </w:t>
      </w:r>
      <w:r w:rsidR="0043379C">
        <w:rPr>
          <w:rFonts w:eastAsiaTheme="minorHAnsi" w:cs="B Mitra" w:hint="cs"/>
          <w:sz w:val="28"/>
          <w:szCs w:val="28"/>
          <w:rtl/>
        </w:rPr>
        <w:t xml:space="preserve"> </w:t>
      </w:r>
    </w:p>
    <w:p w:rsidR="00F86481" w:rsidRPr="00EE58C0" w:rsidRDefault="00F86481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 w:rsidR="00EE58C0"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F86481" w:rsidRPr="00EE58C0" w:rsidRDefault="00F86481" w:rsidP="00F86481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 w:rsidR="00EE58C0"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F86481" w:rsidRPr="00812A43" w:rsidRDefault="003E7F88" w:rsidP="00F81866">
      <w:pPr>
        <w:pStyle w:val="ListParagraph"/>
        <w:numPr>
          <w:ilvl w:val="1"/>
          <w:numId w:val="3"/>
        </w:num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</w:rPr>
      </w:pPr>
      <w:r w:rsidRPr="00812A43">
        <w:rPr>
          <w:rFonts w:eastAsiaTheme="minorHAnsi" w:cs="B Mitra" w:hint="cs"/>
          <w:sz w:val="28"/>
          <w:szCs w:val="28"/>
          <w:rtl/>
        </w:rPr>
        <w:t>برای این مولفه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 xml:space="preserve">ها/ابعاد چه </w:t>
      </w:r>
      <w:r w:rsidR="00B65E99">
        <w:rPr>
          <w:rFonts w:eastAsiaTheme="minorHAnsi" w:cs="B Mitra" w:hint="cs"/>
          <w:sz w:val="28"/>
          <w:szCs w:val="28"/>
          <w:rtl/>
        </w:rPr>
        <w:t xml:space="preserve">نشانگرها یا </w:t>
      </w:r>
      <w:r w:rsidRPr="00812A43">
        <w:rPr>
          <w:rFonts w:eastAsiaTheme="minorHAnsi" w:cs="B Mitra" w:hint="cs"/>
          <w:sz w:val="28"/>
          <w:szCs w:val="28"/>
          <w:rtl/>
        </w:rPr>
        <w:t>شاخص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>هایی می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 xml:space="preserve">توان تعریف نمود؟ 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3E7F88" w:rsidRPr="00812A43" w:rsidRDefault="003E7F88" w:rsidP="00F86481">
      <w:pPr>
        <w:pStyle w:val="ListParagraph"/>
        <w:numPr>
          <w:ilvl w:val="1"/>
          <w:numId w:val="3"/>
        </w:num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t>اهمیت هر یک از این مولفه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 xml:space="preserve">ها/ابعاد را در دانشگاه فرهنگیان چگونه ارزیابی </w:t>
      </w:r>
      <w:r w:rsidR="00C70DF6" w:rsidRPr="00812A43">
        <w:rPr>
          <w:rFonts w:eastAsiaTheme="minorHAnsi" w:cs="B Mitra" w:hint="cs"/>
          <w:sz w:val="28"/>
          <w:szCs w:val="28"/>
          <w:rtl/>
        </w:rPr>
        <w:t>می</w:t>
      </w:r>
      <w:r w:rsidR="00C70DF6" w:rsidRPr="00812A43">
        <w:rPr>
          <w:rFonts w:eastAsiaTheme="minorHAnsi" w:cs="B Mitra"/>
          <w:sz w:val="28"/>
          <w:szCs w:val="28"/>
          <w:rtl/>
        </w:rPr>
        <w:softHyphen/>
      </w:r>
      <w:r w:rsidR="00C70DF6" w:rsidRPr="00812A43">
        <w:rPr>
          <w:rFonts w:eastAsiaTheme="minorHAnsi" w:cs="B Mitra" w:hint="cs"/>
          <w:sz w:val="28"/>
          <w:szCs w:val="28"/>
          <w:rtl/>
        </w:rPr>
        <w:t>نمایید</w:t>
      </w:r>
      <w:r w:rsidRPr="00812A43">
        <w:rPr>
          <w:rFonts w:eastAsiaTheme="minorHAnsi" w:cs="B Mitra" w:hint="cs"/>
          <w:sz w:val="28"/>
          <w:szCs w:val="28"/>
          <w:rtl/>
        </w:rPr>
        <w:t xml:space="preserve">؟ 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58329F" w:rsidRPr="00EE58C0" w:rsidRDefault="0058329F" w:rsidP="0058329F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t>سوال 2: عوامل موثر بر عملکرد پژوهشی اعضای هیئت علمی در حوزه دانشگاه فرهنگیان کدامند؟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3E7F88" w:rsidRPr="00812A43" w:rsidRDefault="003E7F88" w:rsidP="00F86481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t xml:space="preserve">سوال </w:t>
      </w:r>
      <w:r w:rsidR="00F86481" w:rsidRPr="00812A43">
        <w:rPr>
          <w:rFonts w:eastAsiaTheme="minorHAnsi" w:cs="B Mitra" w:hint="cs"/>
          <w:sz w:val="28"/>
          <w:szCs w:val="28"/>
          <w:rtl/>
        </w:rPr>
        <w:t>3</w:t>
      </w:r>
      <w:r w:rsidRPr="00812A43">
        <w:rPr>
          <w:rFonts w:eastAsiaTheme="minorHAnsi" w:cs="B Mitra" w:hint="cs"/>
          <w:sz w:val="28"/>
          <w:szCs w:val="28"/>
          <w:rtl/>
        </w:rPr>
        <w:t>: وضعیت</w:t>
      </w:r>
      <w:r w:rsidR="00C70DF6" w:rsidRPr="00812A43">
        <w:rPr>
          <w:rFonts w:eastAsiaTheme="minorHAnsi" w:cs="B Mitra" w:hint="cs"/>
          <w:sz w:val="28"/>
          <w:szCs w:val="28"/>
          <w:rtl/>
        </w:rPr>
        <w:t xml:space="preserve"> موجود</w:t>
      </w:r>
      <w:r w:rsidRPr="00812A43">
        <w:rPr>
          <w:rFonts w:eastAsiaTheme="minorHAnsi" w:cs="B Mitra" w:hint="cs"/>
          <w:sz w:val="28"/>
          <w:szCs w:val="28"/>
          <w:rtl/>
        </w:rPr>
        <w:t xml:space="preserve"> ارزیابی عملکرد پژوهشی اعضای هیئت علمی در دانشگاه فرهنگیان را چگونه ارزیابی می</w:t>
      </w:r>
      <w:r w:rsidR="00AB2025"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>نمایید؟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F86481" w:rsidRPr="00812A43" w:rsidRDefault="00F86481" w:rsidP="00F86481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t>سوال 4: در ارزیابی عملکرد پژوهشی اعضای هیات علمی دانشگاه فرهنگیان چه مراحل یا فرایندی باید مدنظر باشد؟</w:t>
      </w:r>
      <w:r w:rsidR="0043379C">
        <w:rPr>
          <w:rFonts w:eastAsiaTheme="minorHAnsi" w:cs="B Mitra" w:hint="cs"/>
          <w:sz w:val="28"/>
          <w:szCs w:val="28"/>
          <w:rtl/>
        </w:rPr>
        <w:t xml:space="preserve"> و چرا؟</w:t>
      </w:r>
      <w:r w:rsidRPr="00812A43">
        <w:rPr>
          <w:rFonts w:eastAsiaTheme="minorHAnsi" w:cs="B Mitra" w:hint="cs"/>
          <w:sz w:val="28"/>
          <w:szCs w:val="28"/>
          <w:rtl/>
        </w:rPr>
        <w:t xml:space="preserve"> 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F86481" w:rsidRPr="00812A43" w:rsidRDefault="003E7F88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t xml:space="preserve">سوال </w:t>
      </w:r>
      <w:r w:rsidR="00F86481" w:rsidRPr="00812A43">
        <w:rPr>
          <w:rFonts w:eastAsiaTheme="minorHAnsi" w:cs="B Mitra" w:hint="cs"/>
          <w:sz w:val="28"/>
          <w:szCs w:val="28"/>
          <w:rtl/>
        </w:rPr>
        <w:t>5</w:t>
      </w:r>
      <w:r w:rsidRPr="00812A43">
        <w:rPr>
          <w:rFonts w:eastAsiaTheme="minorHAnsi" w:cs="B Mitra" w:hint="cs"/>
          <w:sz w:val="28"/>
          <w:szCs w:val="28"/>
          <w:rtl/>
        </w:rPr>
        <w:t>: آیین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>نامه موجود ترفیع اعضا</w:t>
      </w:r>
      <w:r w:rsidR="00F86481" w:rsidRPr="00812A43">
        <w:rPr>
          <w:rFonts w:eastAsiaTheme="minorHAnsi" w:cs="B Mitra" w:hint="cs"/>
          <w:sz w:val="28"/>
          <w:szCs w:val="28"/>
          <w:rtl/>
        </w:rPr>
        <w:t>ی</w:t>
      </w:r>
      <w:r w:rsidRPr="00812A43">
        <w:rPr>
          <w:rFonts w:eastAsiaTheme="minorHAnsi" w:cs="B Mitra" w:hint="cs"/>
          <w:sz w:val="28"/>
          <w:szCs w:val="28"/>
          <w:rtl/>
        </w:rPr>
        <w:t xml:space="preserve"> هیئت علمی دانشگاه فرهنگیان </w:t>
      </w:r>
      <w:r w:rsidR="00F81866" w:rsidRPr="00812A43">
        <w:rPr>
          <w:rFonts w:eastAsiaTheme="minorHAnsi" w:cs="B Mitra" w:hint="cs"/>
          <w:sz w:val="28"/>
          <w:szCs w:val="28"/>
          <w:rtl/>
        </w:rPr>
        <w:t>را چگونه ارزیابی می</w:t>
      </w:r>
      <w:r w:rsidR="00F81866" w:rsidRPr="00812A43">
        <w:rPr>
          <w:rFonts w:eastAsiaTheme="minorHAnsi" w:cs="B Mitra"/>
          <w:sz w:val="28"/>
          <w:szCs w:val="28"/>
          <w:rtl/>
        </w:rPr>
        <w:softHyphen/>
      </w:r>
      <w:r w:rsidR="00F81866" w:rsidRPr="00812A43">
        <w:rPr>
          <w:rFonts w:eastAsiaTheme="minorHAnsi" w:cs="B Mitra" w:hint="cs"/>
          <w:sz w:val="28"/>
          <w:szCs w:val="28"/>
          <w:rtl/>
        </w:rPr>
        <w:t>کنید</w:t>
      </w:r>
      <w:r w:rsidR="00470557">
        <w:rPr>
          <w:rFonts w:eastAsiaTheme="minorHAnsi" w:cs="B Mitra" w:hint="cs"/>
          <w:sz w:val="28"/>
          <w:szCs w:val="28"/>
          <w:rtl/>
        </w:rPr>
        <w:t xml:space="preserve"> (نقاط قوت، نقاط ضعف، و نقد)</w:t>
      </w:r>
      <w:r w:rsidRPr="00812A43">
        <w:rPr>
          <w:rFonts w:eastAsiaTheme="minorHAnsi" w:cs="B Mitra" w:hint="cs"/>
          <w:sz w:val="28"/>
          <w:szCs w:val="28"/>
          <w:rtl/>
        </w:rPr>
        <w:t xml:space="preserve">؟ 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F86481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F86481" w:rsidRPr="00812A43" w:rsidRDefault="00F86481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t>1-5. آیین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 xml:space="preserve">نامه و شیوه ارزشیابی و </w:t>
      </w:r>
      <w:r w:rsidR="00470557">
        <w:rPr>
          <w:rFonts w:eastAsiaTheme="minorHAnsi" w:cs="B Mitra" w:hint="cs"/>
          <w:sz w:val="28"/>
          <w:szCs w:val="28"/>
          <w:rtl/>
        </w:rPr>
        <w:t>ترفیع</w:t>
      </w:r>
      <w:r w:rsidRPr="00812A43">
        <w:rPr>
          <w:rFonts w:eastAsiaTheme="minorHAnsi" w:cs="B Mitra" w:hint="cs"/>
          <w:sz w:val="28"/>
          <w:szCs w:val="28"/>
          <w:rtl/>
        </w:rPr>
        <w:t xml:space="preserve"> اعضای هیات علمی چه تاثیری بر گرایش آنها نسبت به انجام فعالیت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 xml:space="preserve">های پژوهشی دارد؟ 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F86481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3E7F88" w:rsidRPr="00812A43" w:rsidRDefault="00470557" w:rsidP="004C7A0C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>
        <w:rPr>
          <w:rFonts w:eastAsiaTheme="minorHAnsi" w:cs="B Mitra" w:hint="cs"/>
          <w:sz w:val="28"/>
          <w:szCs w:val="28"/>
          <w:rtl/>
        </w:rPr>
        <w:t>2</w:t>
      </w:r>
      <w:r w:rsidR="00F86481" w:rsidRPr="00812A43">
        <w:rPr>
          <w:rFonts w:eastAsiaTheme="minorHAnsi" w:cs="B Mitra" w:hint="cs"/>
          <w:sz w:val="28"/>
          <w:szCs w:val="28"/>
          <w:rtl/>
        </w:rPr>
        <w:t xml:space="preserve">-5. </w:t>
      </w:r>
      <w:r w:rsidR="003E7F88" w:rsidRPr="00812A43">
        <w:rPr>
          <w:rFonts w:eastAsiaTheme="minorHAnsi" w:cs="B Mitra" w:hint="cs"/>
          <w:sz w:val="28"/>
          <w:szCs w:val="28"/>
          <w:rtl/>
        </w:rPr>
        <w:t xml:space="preserve">چه راه حل یا پیشنهادهایی برای بهبود و تعالی عملکرد پژوهش </w:t>
      </w:r>
      <w:r w:rsidR="00F86481" w:rsidRPr="00812A43">
        <w:rPr>
          <w:rFonts w:eastAsiaTheme="minorHAnsi" w:cs="B Mitra" w:hint="cs"/>
          <w:sz w:val="28"/>
          <w:szCs w:val="28"/>
          <w:rtl/>
        </w:rPr>
        <w:t xml:space="preserve">اعضای </w:t>
      </w:r>
      <w:r w:rsidR="003E7F88" w:rsidRPr="00812A43">
        <w:rPr>
          <w:rFonts w:eastAsiaTheme="minorHAnsi" w:cs="B Mitra" w:hint="cs"/>
          <w:sz w:val="28"/>
          <w:szCs w:val="28"/>
          <w:rtl/>
        </w:rPr>
        <w:t xml:space="preserve">هیئت علمی </w:t>
      </w:r>
      <w:r w:rsidR="00B65E99">
        <w:rPr>
          <w:rFonts w:eastAsiaTheme="minorHAnsi" w:cs="B Mitra" w:hint="cs"/>
          <w:sz w:val="28"/>
          <w:szCs w:val="28"/>
          <w:rtl/>
        </w:rPr>
        <w:t xml:space="preserve">(در بعد ترفیع) </w:t>
      </w:r>
      <w:r w:rsidR="00F86481" w:rsidRPr="00812A43">
        <w:rPr>
          <w:rFonts w:eastAsiaTheme="minorHAnsi" w:cs="B Mitra" w:hint="cs"/>
          <w:sz w:val="28"/>
          <w:szCs w:val="28"/>
          <w:rtl/>
        </w:rPr>
        <w:t xml:space="preserve">دانشگاه فرهنگیان </w:t>
      </w:r>
      <w:r w:rsidR="00F81866" w:rsidRPr="00812A43">
        <w:rPr>
          <w:rFonts w:eastAsiaTheme="minorHAnsi" w:cs="B Mitra" w:hint="cs"/>
          <w:sz w:val="28"/>
          <w:szCs w:val="28"/>
          <w:rtl/>
        </w:rPr>
        <w:t>براساس آیین</w:t>
      </w:r>
      <w:r w:rsidR="00F81866" w:rsidRPr="00812A43">
        <w:rPr>
          <w:rFonts w:eastAsiaTheme="minorHAnsi" w:cs="B Mitra"/>
          <w:sz w:val="28"/>
          <w:szCs w:val="28"/>
          <w:rtl/>
        </w:rPr>
        <w:softHyphen/>
      </w:r>
      <w:r w:rsidR="00F81866" w:rsidRPr="00812A43">
        <w:rPr>
          <w:rFonts w:eastAsiaTheme="minorHAnsi" w:cs="B Mitra" w:hint="cs"/>
          <w:sz w:val="28"/>
          <w:szCs w:val="28"/>
          <w:rtl/>
        </w:rPr>
        <w:t xml:space="preserve">نامه موجود </w:t>
      </w:r>
      <w:r w:rsidR="003E7F88" w:rsidRPr="00812A43">
        <w:rPr>
          <w:rFonts w:eastAsiaTheme="minorHAnsi" w:cs="B Mitra" w:hint="cs"/>
          <w:sz w:val="28"/>
          <w:szCs w:val="28"/>
          <w:rtl/>
        </w:rPr>
        <w:t xml:space="preserve">دارید؟ 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AB6A18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715B32" w:rsidRDefault="00715B32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t xml:space="preserve">سوال </w:t>
      </w:r>
      <w:r w:rsidR="00470557">
        <w:rPr>
          <w:rFonts w:eastAsiaTheme="minorHAnsi" w:cs="B Mitra" w:hint="cs"/>
          <w:sz w:val="28"/>
          <w:szCs w:val="28"/>
          <w:rtl/>
        </w:rPr>
        <w:t>6</w:t>
      </w:r>
      <w:r w:rsidRPr="00812A43">
        <w:rPr>
          <w:rFonts w:eastAsiaTheme="minorHAnsi" w:cs="B Mitra" w:hint="cs"/>
          <w:sz w:val="28"/>
          <w:szCs w:val="28"/>
          <w:rtl/>
        </w:rPr>
        <w:t>: آیین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>نامه موجود ارتقاء اعضای هیئت علمی دانشگاه فرهنگیان را چگونه ارزیابی می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>کنید</w:t>
      </w:r>
      <w:r w:rsidR="00470557">
        <w:rPr>
          <w:rFonts w:eastAsiaTheme="minorHAnsi" w:cs="B Mitra" w:hint="cs"/>
          <w:sz w:val="28"/>
          <w:szCs w:val="28"/>
          <w:rtl/>
        </w:rPr>
        <w:t xml:space="preserve"> (نقاط قوت، نقاط ضعف، و نقد)؟</w:t>
      </w:r>
      <w:r w:rsidRPr="00812A43">
        <w:rPr>
          <w:rFonts w:eastAsiaTheme="minorHAnsi" w:cs="B Mitra" w:hint="cs"/>
          <w:sz w:val="28"/>
          <w:szCs w:val="28"/>
          <w:rtl/>
        </w:rPr>
        <w:t xml:space="preserve"> </w:t>
      </w:r>
    </w:p>
    <w:p w:rsidR="00715B32" w:rsidRPr="00EE58C0" w:rsidRDefault="00715B32" w:rsidP="00715B32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715B32" w:rsidRPr="00EE58C0" w:rsidRDefault="00715B32" w:rsidP="00715B32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470557" w:rsidRPr="00812A43" w:rsidRDefault="00470557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lastRenderedPageBreak/>
        <w:t>1-</w:t>
      </w:r>
      <w:r>
        <w:rPr>
          <w:rFonts w:eastAsiaTheme="minorHAnsi" w:cs="B Mitra" w:hint="cs"/>
          <w:sz w:val="28"/>
          <w:szCs w:val="28"/>
          <w:rtl/>
        </w:rPr>
        <w:t>6</w:t>
      </w:r>
      <w:r w:rsidRPr="00812A43">
        <w:rPr>
          <w:rFonts w:eastAsiaTheme="minorHAnsi" w:cs="B Mitra" w:hint="cs"/>
          <w:sz w:val="28"/>
          <w:szCs w:val="28"/>
          <w:rtl/>
        </w:rPr>
        <w:t>. آیین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>نامه و شیوه ارزشیابی و ارتقای اعضای هیات علمی چه تاثیری بر گرایش آنها نسبت به انجام فعالیت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 xml:space="preserve">های پژوهشی دارد؟ </w:t>
      </w:r>
    </w:p>
    <w:p w:rsidR="00470557" w:rsidRPr="00EE58C0" w:rsidRDefault="00470557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470557" w:rsidRPr="00EE58C0" w:rsidRDefault="00470557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470557" w:rsidRPr="00812A43" w:rsidRDefault="00470557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>
        <w:rPr>
          <w:rFonts w:eastAsiaTheme="minorHAnsi" w:cs="B Mitra" w:hint="cs"/>
          <w:sz w:val="28"/>
          <w:szCs w:val="28"/>
          <w:rtl/>
        </w:rPr>
        <w:t>2</w:t>
      </w:r>
      <w:r w:rsidRPr="00812A43">
        <w:rPr>
          <w:rFonts w:eastAsiaTheme="minorHAnsi" w:cs="B Mitra" w:hint="cs"/>
          <w:sz w:val="28"/>
          <w:szCs w:val="28"/>
          <w:rtl/>
        </w:rPr>
        <w:t>-</w:t>
      </w:r>
      <w:r>
        <w:rPr>
          <w:rFonts w:eastAsiaTheme="minorHAnsi" w:cs="B Mitra" w:hint="cs"/>
          <w:sz w:val="28"/>
          <w:szCs w:val="28"/>
          <w:rtl/>
        </w:rPr>
        <w:t>6</w:t>
      </w:r>
      <w:r w:rsidRPr="00812A43">
        <w:rPr>
          <w:rFonts w:eastAsiaTheme="minorHAnsi" w:cs="B Mitra" w:hint="cs"/>
          <w:sz w:val="28"/>
          <w:szCs w:val="28"/>
          <w:rtl/>
        </w:rPr>
        <w:t xml:space="preserve">. چه راه حل یا پیشنهادهایی برای بهبود و تعالی عملکرد پژوهش اعضای هیئت علمی </w:t>
      </w:r>
      <w:r w:rsidR="00B65E99">
        <w:rPr>
          <w:rFonts w:eastAsiaTheme="minorHAnsi" w:cs="B Mitra" w:hint="cs"/>
          <w:sz w:val="28"/>
          <w:szCs w:val="28"/>
          <w:rtl/>
        </w:rPr>
        <w:t xml:space="preserve">(در بعد ارتقاء) </w:t>
      </w:r>
      <w:r w:rsidRPr="00812A43">
        <w:rPr>
          <w:rFonts w:eastAsiaTheme="minorHAnsi" w:cs="B Mitra" w:hint="cs"/>
          <w:sz w:val="28"/>
          <w:szCs w:val="28"/>
          <w:rtl/>
        </w:rPr>
        <w:t>دانشگاه فرهنگیان براساس آیین</w:t>
      </w:r>
      <w:r w:rsidRPr="00812A43">
        <w:rPr>
          <w:rFonts w:eastAsiaTheme="minorHAnsi" w:cs="B Mitra"/>
          <w:sz w:val="28"/>
          <w:szCs w:val="28"/>
          <w:rtl/>
        </w:rPr>
        <w:softHyphen/>
      </w:r>
      <w:r w:rsidRPr="00812A43">
        <w:rPr>
          <w:rFonts w:eastAsiaTheme="minorHAnsi" w:cs="B Mitra" w:hint="cs"/>
          <w:sz w:val="28"/>
          <w:szCs w:val="28"/>
          <w:rtl/>
        </w:rPr>
        <w:t xml:space="preserve">نامه موجود دارید؟ </w:t>
      </w:r>
    </w:p>
    <w:p w:rsidR="00470557" w:rsidRPr="00EE58C0" w:rsidRDefault="00470557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470557" w:rsidRPr="00EE58C0" w:rsidRDefault="00470557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p w:rsidR="00F86481" w:rsidRPr="00812A43" w:rsidRDefault="003E7F88" w:rsidP="00470557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8"/>
          <w:szCs w:val="28"/>
          <w:rtl/>
        </w:rPr>
      </w:pPr>
      <w:r w:rsidRPr="00812A43">
        <w:rPr>
          <w:rFonts w:eastAsiaTheme="minorHAnsi" w:cs="B Mitra" w:hint="cs"/>
          <w:sz w:val="28"/>
          <w:szCs w:val="28"/>
          <w:rtl/>
        </w:rPr>
        <w:t xml:space="preserve">سوال </w:t>
      </w:r>
      <w:r w:rsidR="00470557">
        <w:rPr>
          <w:rFonts w:eastAsiaTheme="minorHAnsi" w:cs="B Mitra" w:hint="cs"/>
          <w:sz w:val="28"/>
          <w:szCs w:val="28"/>
          <w:rtl/>
        </w:rPr>
        <w:t>7</w:t>
      </w:r>
      <w:r w:rsidRPr="00812A43">
        <w:rPr>
          <w:rFonts w:eastAsiaTheme="minorHAnsi" w:cs="B Mitra" w:hint="cs"/>
          <w:sz w:val="28"/>
          <w:szCs w:val="28"/>
          <w:rtl/>
        </w:rPr>
        <w:t xml:space="preserve">: ترکیب و هیئت ارزیابان عملکرد پژوهشی اعضای هیات علمی </w:t>
      </w:r>
      <w:r w:rsidR="00F81866" w:rsidRPr="00812A43">
        <w:rPr>
          <w:rFonts w:eastAsiaTheme="minorHAnsi" w:cs="B Mitra" w:hint="cs"/>
          <w:sz w:val="28"/>
          <w:szCs w:val="28"/>
          <w:rtl/>
        </w:rPr>
        <w:t xml:space="preserve">و نحوه انتخاب آنها در دانشگاه فرهنگیان </w:t>
      </w:r>
      <w:r w:rsidRPr="00812A43">
        <w:rPr>
          <w:rFonts w:eastAsiaTheme="minorHAnsi" w:cs="B Mitra" w:hint="cs"/>
          <w:sz w:val="28"/>
          <w:szCs w:val="28"/>
          <w:rtl/>
        </w:rPr>
        <w:t xml:space="preserve">چگونه باید باشد؟ 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  <w:rtl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</w:t>
      </w:r>
    </w:p>
    <w:p w:rsidR="00EE58C0" w:rsidRPr="00EE58C0" w:rsidRDefault="00EE58C0" w:rsidP="00EE58C0">
      <w:pPr>
        <w:tabs>
          <w:tab w:val="right" w:pos="261"/>
        </w:tabs>
        <w:spacing w:after="0" w:line="240" w:lineRule="auto"/>
        <w:ind w:right="34"/>
        <w:jc w:val="both"/>
        <w:rPr>
          <w:rFonts w:eastAsiaTheme="minorHAnsi" w:cs="B Mitra"/>
          <w:sz w:val="26"/>
          <w:szCs w:val="26"/>
        </w:rPr>
      </w:pP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...............................................................................................................</w:t>
      </w:r>
      <w:r>
        <w:rPr>
          <w:rFonts w:eastAsiaTheme="minorHAnsi" w:cs="B Mitra" w:hint="cs"/>
          <w:sz w:val="26"/>
          <w:szCs w:val="26"/>
          <w:rtl/>
        </w:rPr>
        <w:t>..............</w:t>
      </w:r>
      <w:r w:rsidRPr="00EE58C0">
        <w:rPr>
          <w:rFonts w:eastAsiaTheme="minorHAnsi" w:cs="B Mitra" w:hint="cs"/>
          <w:sz w:val="26"/>
          <w:szCs w:val="26"/>
          <w:rtl/>
        </w:rPr>
        <w:t>................................................................................</w:t>
      </w:r>
    </w:p>
    <w:sectPr w:rsidR="00EE58C0" w:rsidRPr="00EE58C0" w:rsidSect="003E7F8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OT863180fb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424B2"/>
    <w:multiLevelType w:val="hybridMultilevel"/>
    <w:tmpl w:val="7BA036F0"/>
    <w:lvl w:ilvl="0" w:tplc="C01219B4">
      <w:start w:val="8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427AF"/>
    <w:multiLevelType w:val="multilevel"/>
    <w:tmpl w:val="407C51CA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2786F00"/>
    <w:multiLevelType w:val="hybridMultilevel"/>
    <w:tmpl w:val="A98E3C0A"/>
    <w:lvl w:ilvl="0" w:tplc="57F48E9E">
      <w:start w:val="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B2"/>
    <w:rsid w:val="00005A83"/>
    <w:rsid w:val="00112651"/>
    <w:rsid w:val="001F0609"/>
    <w:rsid w:val="00257733"/>
    <w:rsid w:val="002918D5"/>
    <w:rsid w:val="00353F01"/>
    <w:rsid w:val="003C151A"/>
    <w:rsid w:val="003E7C8A"/>
    <w:rsid w:val="003E7F88"/>
    <w:rsid w:val="0043379C"/>
    <w:rsid w:val="00447FFA"/>
    <w:rsid w:val="00470557"/>
    <w:rsid w:val="004C7A0C"/>
    <w:rsid w:val="0058329F"/>
    <w:rsid w:val="006A5FFE"/>
    <w:rsid w:val="00714B40"/>
    <w:rsid w:val="00715B32"/>
    <w:rsid w:val="00745DBA"/>
    <w:rsid w:val="00812A43"/>
    <w:rsid w:val="00846DCD"/>
    <w:rsid w:val="00863675"/>
    <w:rsid w:val="008860B2"/>
    <w:rsid w:val="009A1E6E"/>
    <w:rsid w:val="009C1CA7"/>
    <w:rsid w:val="009D55ED"/>
    <w:rsid w:val="00AB2025"/>
    <w:rsid w:val="00AB6A18"/>
    <w:rsid w:val="00AD66AF"/>
    <w:rsid w:val="00AE26EA"/>
    <w:rsid w:val="00B172E0"/>
    <w:rsid w:val="00B65E99"/>
    <w:rsid w:val="00B96C61"/>
    <w:rsid w:val="00C0699F"/>
    <w:rsid w:val="00C62C19"/>
    <w:rsid w:val="00C70DF6"/>
    <w:rsid w:val="00CC16BF"/>
    <w:rsid w:val="00D058FC"/>
    <w:rsid w:val="00D97491"/>
    <w:rsid w:val="00D97958"/>
    <w:rsid w:val="00DC2F4D"/>
    <w:rsid w:val="00DD5875"/>
    <w:rsid w:val="00DD5DB9"/>
    <w:rsid w:val="00DD769E"/>
    <w:rsid w:val="00DE0CD7"/>
    <w:rsid w:val="00DE1336"/>
    <w:rsid w:val="00DF6AB7"/>
    <w:rsid w:val="00E11A4D"/>
    <w:rsid w:val="00E2339F"/>
    <w:rsid w:val="00E30750"/>
    <w:rsid w:val="00EE58C0"/>
    <w:rsid w:val="00F81866"/>
    <w:rsid w:val="00F8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B2273-A7EB-4E3A-AB81-184FA1CB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B2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C61"/>
    <w:pPr>
      <w:ind w:left="720"/>
      <w:contextualSpacing/>
    </w:pPr>
  </w:style>
  <w:style w:type="table" w:styleId="TableGrid">
    <w:name w:val="Table Grid"/>
    <w:basedOn w:val="TableNormal"/>
    <w:uiPriority w:val="39"/>
    <w:rsid w:val="003E7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9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F903-8413-4BD9-837F-D1D01FB8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اکبر خرسندی</dc:creator>
  <cp:keywords/>
  <dc:description/>
  <cp:lastModifiedBy>Seyed Mohsen Mosavi</cp:lastModifiedBy>
  <cp:revision>2</cp:revision>
  <cp:lastPrinted>2020-10-20T06:56:00Z</cp:lastPrinted>
  <dcterms:created xsi:type="dcterms:W3CDTF">2020-11-25T08:01:00Z</dcterms:created>
  <dcterms:modified xsi:type="dcterms:W3CDTF">2020-11-25T08:01:00Z</dcterms:modified>
</cp:coreProperties>
</file>